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CABA" w14:textId="77777777" w:rsidR="007F6FAC" w:rsidRDefault="007F6FAC" w:rsidP="007F6FAC">
      <w:pPr>
        <w:spacing w:before="100" w:beforeAutospacing="1" w:after="100" w:afterAutospacing="1"/>
        <w:jc w:val="center"/>
        <w:rPr>
          <w:rFonts w:ascii="NimbusRomNo9L" w:eastAsia="Times New Roman" w:hAnsi="NimbusRomNo9L" w:cs="Arial"/>
          <w:color w:val="000000"/>
          <w:sz w:val="28"/>
          <w:szCs w:val="28"/>
          <w:lang w:eastAsia="pl-PL"/>
        </w:rPr>
      </w:pPr>
      <w:r>
        <w:rPr>
          <w:rFonts w:ascii="NimbusRomNo9L" w:eastAsia="Times New Roman" w:hAnsi="NimbusRomNo9L" w:cs="Arial"/>
          <w:color w:val="000000"/>
          <w:sz w:val="28"/>
          <w:szCs w:val="28"/>
          <w:lang w:eastAsia="pl-PL"/>
        </w:rPr>
        <w:t xml:space="preserve">mgr inż. Mateusz Modrzejewski </w:t>
      </w:r>
    </w:p>
    <w:p w14:paraId="1436C526" w14:textId="56072DC4" w:rsidR="007F6FAC" w:rsidRDefault="007F6FAC" w:rsidP="007F6FAC">
      <w:pPr>
        <w:spacing w:before="100" w:beforeAutospacing="1" w:after="100" w:afterAutospacing="1"/>
        <w:jc w:val="center"/>
        <w:rPr>
          <w:rFonts w:ascii="NimbusRomNo9L" w:eastAsia="Times New Roman" w:hAnsi="NimbusRomNo9L" w:cs="Arial"/>
          <w:color w:val="000000"/>
          <w:sz w:val="28"/>
          <w:szCs w:val="28"/>
          <w:lang w:eastAsia="pl-PL"/>
        </w:rPr>
      </w:pPr>
      <w:r>
        <w:rPr>
          <w:rFonts w:ascii="NimbusRomNo9L" w:eastAsia="Times New Roman" w:hAnsi="NimbusRomNo9L" w:cs="Arial"/>
          <w:color w:val="000000"/>
          <w:sz w:val="28"/>
          <w:szCs w:val="28"/>
          <w:lang w:eastAsia="pl-PL"/>
        </w:rPr>
        <w:t>streszczenie rozprawy doktorskiej (j. polski)</w:t>
      </w:r>
    </w:p>
    <w:p w14:paraId="6C739D21" w14:textId="77777777" w:rsidR="007F6FAC" w:rsidRDefault="007F6FAC" w:rsidP="007F6FAC">
      <w:pPr>
        <w:spacing w:before="100" w:beforeAutospacing="1" w:after="100" w:afterAutospacing="1"/>
        <w:jc w:val="center"/>
        <w:rPr>
          <w:rFonts w:ascii="NimbusRomNo9L" w:eastAsia="Times New Roman" w:hAnsi="NimbusRomNo9L" w:cs="Arial"/>
          <w:color w:val="000000"/>
          <w:sz w:val="28"/>
          <w:szCs w:val="28"/>
          <w:lang w:eastAsia="pl-PL"/>
        </w:rPr>
      </w:pPr>
    </w:p>
    <w:p w14:paraId="5E620089" w14:textId="7C459374" w:rsidR="007F6FAC" w:rsidRPr="007F6FAC" w:rsidRDefault="007F6FAC" w:rsidP="007F6FA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l-PL"/>
        </w:rPr>
      </w:pPr>
      <w:r w:rsidRPr="007F6FAC">
        <w:rPr>
          <w:rFonts w:ascii="NimbusRomNo9L" w:eastAsia="Times New Roman" w:hAnsi="NimbusRomNo9L" w:cs="Arial"/>
          <w:color w:val="000000"/>
          <w:sz w:val="28"/>
          <w:szCs w:val="28"/>
          <w:lang w:eastAsia="pl-PL"/>
        </w:rPr>
        <w:t>Streszczenie</w:t>
      </w:r>
    </w:p>
    <w:p w14:paraId="70BB7443" w14:textId="77777777" w:rsidR="007F6FAC" w:rsidRPr="007F6FAC" w:rsidRDefault="007F6FAC" w:rsidP="007F6FA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l-PL"/>
        </w:rPr>
      </w:pPr>
      <w:r w:rsidRPr="007F6FAC">
        <w:rPr>
          <w:rFonts w:ascii="NimbusRomNo9L" w:eastAsia="Times New Roman" w:hAnsi="NimbusRomNo9L" w:cs="Arial"/>
          <w:color w:val="000000"/>
          <w:lang w:eastAsia="pl-PL"/>
        </w:rPr>
        <w:t>Algorytmy sztucznej inteligencji wspierające procesy tworzenia multimedialnych muzycznych treści artystycznych</w:t>
      </w:r>
    </w:p>
    <w:p w14:paraId="62682F24" w14:textId="138FFD50" w:rsidR="007F6FAC" w:rsidRPr="007F6FAC" w:rsidRDefault="007F6FAC" w:rsidP="007F6FA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l-PL"/>
        </w:rPr>
      </w:pPr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>Celem niniejszej rozprawy było przeprowadzenie badań w zakresie zastosowań sztucznej inteligencji do wspierania procesu wytwarzania artystycznych multimedialnych treści muzycznych oraz analizy tych treści. W literaturze szeroko opisane są przełomowe osiągnięcia sztucznych sieci neuronowych, zastosowanych do danych ustrukturyzowanych, tekstu, obrazów i materiał</w:t>
      </w:r>
      <w:r>
        <w:rPr>
          <w:rFonts w:ascii="NimbusRomNo9L" w:eastAsia="Times New Roman" w:hAnsi="NimbusRomNo9L" w:cs="Arial"/>
          <w:i/>
          <w:iCs/>
          <w:color w:val="000000"/>
          <w:lang w:eastAsia="pl-PL"/>
        </w:rPr>
        <w:t>ó</w:t>
      </w:r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>w audio. Jest to bardzo dynamicznie rozwijająca się dziedzina badawcza współczesnej informatyki. Niniejsza rozprawa ma na celu wypełnienie wybranych luk we wspomnianych zastosowaniach w kontek</w:t>
      </w:r>
      <w:r>
        <w:rPr>
          <w:rFonts w:ascii="NimbusRomNo9L" w:eastAsia="Times New Roman" w:hAnsi="NimbusRomNo9L" w:cs="Arial"/>
          <w:i/>
          <w:iCs/>
          <w:color w:val="000000"/>
          <w:lang w:eastAsia="pl-PL"/>
        </w:rPr>
        <w:t>ś</w:t>
      </w:r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 xml:space="preserve">cie muzyki. Zauważalny w ostatnich latach </w:t>
      </w:r>
      <w:proofErr w:type="spellStart"/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>rozwój</w:t>
      </w:r>
      <w:proofErr w:type="spellEnd"/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 xml:space="preserve"> wielu nowych </w:t>
      </w:r>
      <w:proofErr w:type="spellStart"/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>architektur</w:t>
      </w:r>
      <w:proofErr w:type="spellEnd"/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 xml:space="preserve"> głębokich sieci neuronowych był </w:t>
      </w:r>
      <w:proofErr w:type="spellStart"/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>główną</w:t>
      </w:r>
      <w:proofErr w:type="spellEnd"/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 xml:space="preserve"> inspiracją dla wszystkich prezentowanych eksperymentów.</w:t>
      </w:r>
    </w:p>
    <w:p w14:paraId="51E55B35" w14:textId="2B316D8F" w:rsidR="007F6FAC" w:rsidRPr="007F6FAC" w:rsidRDefault="007F6FAC" w:rsidP="007F6FA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l-PL"/>
        </w:rPr>
      </w:pPr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 xml:space="preserve">Założone cele zostały osiągnięte poprzez porównanie i zastosowanie różnych </w:t>
      </w:r>
      <w:proofErr w:type="spellStart"/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>architektur</w:t>
      </w:r>
      <w:proofErr w:type="spellEnd"/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 xml:space="preserve"> sieci neuronowych w kluczowych obszarach tworzenia i analizy treści muzycznych. Wykorzystane zostały również różne reprezentacje treści muzycznych, w tym reprezentacje graficzne oraz MIDI. Zaproponowane zostały dwa modele generatywne, jeden do wytwarzania nowych fraz muzycznych i jeden do transferu stylu muzycznego, jak również</w:t>
      </w:r>
      <w:r w:rsidRPr="007F6FAC">
        <w:rPr>
          <w:rFonts w:ascii="NimbusRomNo9L" w:eastAsia="Times New Roman" w:hAnsi="NimbusRomNo9L" w:cs="Arial"/>
          <w:i/>
          <w:iCs/>
          <w:color w:val="000000"/>
          <w:position w:val="2"/>
          <w:lang w:eastAsia="pl-PL"/>
        </w:rPr>
        <w:t> </w:t>
      </w:r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>rozwiązanie z dziedziny klasyfikacji gatunku muzycznego wraz z rzadko spotykaną w literaturze analizą uzyskanych wyników od strony muzycznej. Proponowane metody zostały porównane z innymi, dostępnymi i opisanymi w literaturze rozwiązaniami.</w:t>
      </w:r>
    </w:p>
    <w:p w14:paraId="66E8E601" w14:textId="42D02C56" w:rsidR="007F6FAC" w:rsidRPr="007F6FAC" w:rsidRDefault="007F6FAC" w:rsidP="007F6FAC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l-PL"/>
        </w:rPr>
      </w:pPr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>Zaprezentowane w rozprawie rozwiązania zostały zaprojektowane z myślą o niższych wymogach obliczeniowych, niż</w:t>
      </w:r>
      <w:r w:rsidRPr="007F6FAC">
        <w:rPr>
          <w:rFonts w:ascii="NimbusRomNo9L" w:eastAsia="Times New Roman" w:hAnsi="NimbusRomNo9L" w:cs="Arial"/>
          <w:i/>
          <w:iCs/>
          <w:color w:val="000000"/>
          <w:position w:val="2"/>
          <w:lang w:eastAsia="pl-PL"/>
        </w:rPr>
        <w:t> </w:t>
      </w:r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>jest to spotykane chociażby przy ogromnych modelach sieci neuronowych opisywanych w pokrewnych dziedzinach. Zaproponowane rozwiązania mają realny potencjał wdrożeniowy w omawianej dziedzinie i mogą być stosowane do wzbogacenia procesu twórczego w zagadnieniach kompozycji, produkcji i analizy muzyki.</w:t>
      </w:r>
    </w:p>
    <w:p w14:paraId="0FCCA7D5" w14:textId="2913EBB0" w:rsidR="007F6FAC" w:rsidRPr="007F6FAC" w:rsidRDefault="007F6FAC" w:rsidP="007F6FAC">
      <w:pPr>
        <w:rPr>
          <w:rFonts w:ascii="Arial" w:eastAsia="Times New Roman" w:hAnsi="Arial" w:cs="Arial"/>
          <w:color w:val="222222"/>
          <w:lang w:eastAsia="pl-PL"/>
        </w:rPr>
      </w:pPr>
      <w:r w:rsidRPr="007F6FAC">
        <w:rPr>
          <w:rFonts w:ascii="NimbusRomNo9L" w:eastAsia="Times New Roman" w:hAnsi="NimbusRomNo9L" w:cs="Arial"/>
          <w:color w:val="000000"/>
          <w:lang w:eastAsia="pl-PL"/>
        </w:rPr>
        <w:t>Słowa kluczowe: </w:t>
      </w:r>
      <w:r w:rsidRPr="007F6FAC">
        <w:rPr>
          <w:rFonts w:ascii="NimbusRomNo9L" w:eastAsia="Times New Roman" w:hAnsi="NimbusRomNo9L" w:cs="Arial"/>
          <w:i/>
          <w:iCs/>
          <w:color w:val="000000"/>
          <w:lang w:eastAsia="pl-PL"/>
        </w:rPr>
        <w:t>sztuczna inteligencja, sieci neuronowe, muzyka, artystyczne treści multimedialne</w:t>
      </w:r>
    </w:p>
    <w:p w14:paraId="57D6D5F0" w14:textId="77777777" w:rsidR="00BC3D9B" w:rsidRDefault="00BC3D9B"/>
    <w:sectPr w:rsidR="00BC3D9B" w:rsidSect="003008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AC"/>
    <w:rsid w:val="0030087E"/>
    <w:rsid w:val="007F6FAC"/>
    <w:rsid w:val="00BC3D9B"/>
    <w:rsid w:val="00B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6254C"/>
  <w15:chartTrackingRefBased/>
  <w15:docId w15:val="{6C04A26A-A60D-B549-81F0-99801F6F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6F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gmail-apple-converted-space">
    <w:name w:val="gmail-apple-converted-space"/>
    <w:basedOn w:val="Domylnaczcionkaakapitu"/>
    <w:rsid w:val="007F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Modrzejewski Mateusz (DOKT)</dc:creator>
  <cp:keywords/>
  <dc:description/>
  <cp:lastModifiedBy>Modrzejewski Mateusz (DOKT)</cp:lastModifiedBy>
  <cp:revision>2</cp:revision>
  <dcterms:created xsi:type="dcterms:W3CDTF">2021-11-26T11:39:00Z</dcterms:created>
  <dcterms:modified xsi:type="dcterms:W3CDTF">2021-11-26T11:44:00Z</dcterms:modified>
</cp:coreProperties>
</file>